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rPr>
      </w:pPr>
      <w:r>
        <w:rPr>
          <w:rFonts w:hint="eastAsia"/>
          <w:sz w:val="28"/>
        </w:rPr>
        <w:t>2</w:t>
      </w:r>
      <w:r>
        <w:rPr>
          <w:sz w:val="28"/>
        </w:rPr>
        <w:t>01</w:t>
      </w:r>
      <w:r>
        <w:rPr>
          <w:rFonts w:hint="eastAsia"/>
          <w:sz w:val="28"/>
          <w:lang w:val="en-US" w:eastAsia="zh-CN"/>
        </w:rPr>
        <w:t>7</w:t>
      </w:r>
      <w:r>
        <w:rPr>
          <w:sz w:val="28"/>
        </w:rPr>
        <w:t>-201</w:t>
      </w:r>
      <w:r>
        <w:rPr>
          <w:rFonts w:hint="eastAsia"/>
          <w:sz w:val="28"/>
          <w:lang w:val="en-US" w:eastAsia="zh-CN"/>
        </w:rPr>
        <w:t>8</w:t>
      </w:r>
      <w:r>
        <w:rPr>
          <w:sz w:val="28"/>
        </w:rPr>
        <w:t>年蒋震海外研究生奖学金申请程序</w:t>
      </w:r>
    </w:p>
    <w:p>
      <w:pPr>
        <w:widowControl/>
        <w:spacing w:before="100" w:beforeAutospacing="1" w:after="100" w:afterAutospacing="1" w:line="480" w:lineRule="atLeast"/>
        <w:jc w:val="left"/>
        <w:rPr>
          <w:rFonts w:cs="宋体" w:asciiTheme="minorEastAsia" w:hAnsiTheme="minorEastAsia"/>
          <w:kern w:val="0"/>
          <w:szCs w:val="21"/>
          <w:u w:val="single"/>
        </w:rPr>
      </w:pPr>
      <w:r>
        <w:rPr>
          <w:rFonts w:cs="宋体" w:asciiTheme="minorEastAsia" w:hAnsiTheme="minorEastAsia"/>
          <w:b/>
          <w:bCs/>
          <w:kern w:val="0"/>
          <w:szCs w:val="21"/>
          <w:u w:val="single"/>
        </w:rPr>
        <w:t>对象及资格</w:t>
      </w:r>
    </w:p>
    <w:p>
      <w:pPr>
        <w:widowControl/>
        <w:spacing w:before="100" w:beforeAutospacing="1" w:after="100" w:afterAutospacing="1" w:line="480" w:lineRule="atLeast"/>
        <w:ind w:left="315" w:leftChars="100" w:hanging="105" w:hangingChars="50"/>
        <w:jc w:val="left"/>
        <w:rPr>
          <w:rFonts w:cs="宋体" w:asciiTheme="minorEastAsia" w:hAnsiTheme="minorEastAsia"/>
          <w:kern w:val="0"/>
          <w:szCs w:val="21"/>
        </w:rPr>
      </w:pPr>
      <w:r>
        <w:rPr>
          <w:rFonts w:cs="宋体" w:asciiTheme="minorEastAsia" w:hAnsiTheme="minorEastAsia"/>
          <w:kern w:val="0"/>
          <w:szCs w:val="21"/>
        </w:rPr>
        <w:t>-品学兼优的本届工程科大学毕业生。</w:t>
      </w:r>
    </w:p>
    <w:p>
      <w:pPr>
        <w:widowControl/>
        <w:spacing w:before="100" w:beforeAutospacing="1" w:after="100" w:afterAutospacing="1" w:line="480" w:lineRule="atLeast"/>
        <w:ind w:left="315" w:leftChars="100" w:hanging="105" w:hangingChars="50"/>
        <w:jc w:val="left"/>
        <w:rPr>
          <w:rFonts w:cs="宋体" w:asciiTheme="minorEastAsia" w:hAnsiTheme="minorEastAsia"/>
          <w:kern w:val="0"/>
          <w:szCs w:val="21"/>
        </w:rPr>
      </w:pPr>
      <w:r>
        <w:rPr>
          <w:rFonts w:cs="宋体" w:asciiTheme="minorEastAsia" w:hAnsiTheme="minorEastAsia"/>
          <w:kern w:val="0"/>
          <w:szCs w:val="21"/>
        </w:rPr>
        <w:t>-必须在过去的两年内或即将在国内取得工程科学士或硕士学位﹐并计划进入美国著名大学继续攻读硕士或博士学位者。</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b/>
          <w:kern w:val="0"/>
          <w:szCs w:val="21"/>
          <w:u w:val="single"/>
        </w:rPr>
        <w:t>名额</w:t>
      </w:r>
      <w:r>
        <w:rPr>
          <w:rFonts w:hint="eastAsia" w:cs="宋体" w:asciiTheme="minorEastAsia" w:hAnsiTheme="minorEastAsia"/>
          <w:b/>
          <w:kern w:val="0"/>
          <w:szCs w:val="21"/>
          <w:u w:val="single"/>
        </w:rPr>
        <w:t>：</w:t>
      </w:r>
      <w:r>
        <w:rPr>
          <w:rFonts w:cs="宋体" w:asciiTheme="minorEastAsia" w:hAnsiTheme="minorEastAsia"/>
          <w:kern w:val="0"/>
          <w:szCs w:val="21"/>
        </w:rPr>
        <w:t>每年每校可推荐两位候选人,最终蒋震工业慈善基金会选出十位获奖学生.</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b/>
          <w:bCs/>
          <w:kern w:val="0"/>
          <w:szCs w:val="21"/>
          <w:u w:val="single"/>
        </w:rPr>
        <w:t>奖学金金额︰</w:t>
      </w:r>
      <w:r>
        <w:rPr>
          <w:rFonts w:cs="宋体" w:asciiTheme="minorEastAsia" w:hAnsiTheme="minorEastAsia"/>
          <w:kern w:val="0"/>
          <w:szCs w:val="21"/>
        </w:rPr>
        <w:t>每人5万美元 (</w:t>
      </w:r>
      <w:r>
        <w:rPr>
          <w:rFonts w:hint="eastAsia" w:cs="宋体" w:asciiTheme="minorEastAsia" w:hAnsiTheme="minorEastAsia"/>
          <w:kern w:val="0"/>
          <w:szCs w:val="21"/>
          <w:lang w:eastAsia="zh-CN"/>
        </w:rPr>
        <w:t>用作支付一学年的学费及酌情给予生活费，以学季形式分期支付</w:t>
      </w:r>
      <w:r>
        <w:rPr>
          <w:rFonts w:cs="宋体" w:asciiTheme="minorEastAsia" w:hAnsiTheme="minorEastAsia"/>
          <w:kern w:val="0"/>
          <w:szCs w:val="21"/>
        </w:rPr>
        <w:t>)</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b/>
          <w:bCs/>
          <w:kern w:val="0"/>
          <w:szCs w:val="21"/>
        </w:rPr>
        <w:t xml:space="preserve">申请日期︰ </w:t>
      </w:r>
      <w:r>
        <w:rPr>
          <w:rFonts w:cs="宋体" w:asciiTheme="minorEastAsia" w:hAnsiTheme="minorEastAsia"/>
          <w:kern w:val="0"/>
          <w:szCs w:val="21"/>
        </w:rPr>
        <w:t>现已接受提名</w:t>
      </w:r>
    </w:p>
    <w:p>
      <w:pPr>
        <w:widowControl/>
        <w:spacing w:before="100" w:beforeAutospacing="1" w:after="100" w:afterAutospacing="1" w:line="480" w:lineRule="atLeast"/>
        <w:jc w:val="left"/>
        <w:rPr>
          <w:rFonts w:hint="eastAsia" w:cs="宋体" w:asciiTheme="minorEastAsia" w:hAnsiTheme="minorEastAsia"/>
          <w:kern w:val="0"/>
          <w:szCs w:val="21"/>
          <w:lang w:val="en-US" w:eastAsia="zh-CN"/>
        </w:rPr>
      </w:pPr>
      <w:r>
        <w:rPr>
          <w:rFonts w:cs="宋体" w:asciiTheme="minorEastAsia" w:hAnsiTheme="minorEastAsia"/>
          <w:b/>
          <w:bCs/>
          <w:kern w:val="0"/>
          <w:szCs w:val="21"/>
        </w:rPr>
        <w:t>截止日期︰</w:t>
      </w:r>
      <w:r>
        <w:rPr>
          <w:rFonts w:cs="宋体" w:asciiTheme="minorEastAsia" w:hAnsiTheme="minorEastAsia"/>
          <w:kern w:val="0"/>
          <w:szCs w:val="21"/>
        </w:rPr>
        <w:t xml:space="preserve"> 201</w:t>
      </w:r>
      <w:r>
        <w:rPr>
          <w:rFonts w:hint="eastAsia" w:cs="宋体" w:asciiTheme="minorEastAsia" w:hAnsiTheme="minorEastAsia"/>
          <w:kern w:val="0"/>
          <w:szCs w:val="21"/>
        </w:rPr>
        <w:t>7</w:t>
      </w:r>
      <w:r>
        <w:rPr>
          <w:rFonts w:cs="宋体" w:asciiTheme="minorEastAsia" w:hAnsiTheme="minorEastAsia"/>
          <w:kern w:val="0"/>
          <w:szCs w:val="21"/>
        </w:rPr>
        <w:t>.</w:t>
      </w:r>
      <w:r>
        <w:rPr>
          <w:rFonts w:hint="eastAsia" w:cs="宋体" w:asciiTheme="minorEastAsia" w:hAnsiTheme="minorEastAsia"/>
          <w:kern w:val="0"/>
          <w:szCs w:val="21"/>
          <w:lang w:val="en-US" w:eastAsia="zh-CN"/>
        </w:rPr>
        <w:t>12</w:t>
      </w:r>
      <w:r>
        <w:rPr>
          <w:rFonts w:cs="宋体" w:asciiTheme="minorEastAsia" w:hAnsiTheme="minorEastAsia"/>
          <w:kern w:val="0"/>
          <w:szCs w:val="21"/>
        </w:rPr>
        <w:t>.</w:t>
      </w:r>
      <w:r>
        <w:rPr>
          <w:rFonts w:hint="eastAsia" w:cs="宋体" w:asciiTheme="minorEastAsia" w:hAnsiTheme="minorEastAsia"/>
          <w:kern w:val="0"/>
          <w:szCs w:val="21"/>
          <w:lang w:val="en-US" w:eastAsia="zh-CN"/>
        </w:rPr>
        <w:t>1</w:t>
      </w:r>
    </w:p>
    <w:p>
      <w:pPr>
        <w:widowControl/>
        <w:spacing w:before="100" w:beforeAutospacing="1" w:after="100" w:afterAutospacing="1" w:line="480" w:lineRule="atLeast"/>
        <w:jc w:val="left"/>
        <w:rPr>
          <w:rFonts w:cs="宋体" w:asciiTheme="minorEastAsia" w:hAnsiTheme="minorEastAsia"/>
          <w:kern w:val="0"/>
          <w:szCs w:val="21"/>
          <w:u w:val="single"/>
        </w:rPr>
      </w:pPr>
      <w:r>
        <w:rPr>
          <w:rFonts w:cs="宋体" w:asciiTheme="minorEastAsia" w:hAnsiTheme="minorEastAsia"/>
          <w:b/>
          <w:bCs/>
          <w:kern w:val="0"/>
          <w:szCs w:val="21"/>
          <w:u w:val="single"/>
        </w:rPr>
        <w:t>评审程序(可因情况不同而作修改)</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kern w:val="0"/>
          <w:szCs w:val="21"/>
        </w:rPr>
        <w:t>１.</w:t>
      </w:r>
      <w:r>
        <w:rPr>
          <w:rFonts w:hint="eastAsia" w:cs="宋体" w:asciiTheme="minorEastAsia" w:hAnsiTheme="minorEastAsia"/>
          <w:kern w:val="0"/>
          <w:szCs w:val="21"/>
          <w:lang w:eastAsia="zh-CN"/>
        </w:rPr>
        <w:t>申请学生须于</w:t>
      </w:r>
      <w:r>
        <w:rPr>
          <w:rFonts w:cs="宋体" w:asciiTheme="minorEastAsia" w:hAnsiTheme="minorEastAsia"/>
          <w:kern w:val="0"/>
          <w:szCs w:val="21"/>
        </w:rPr>
        <w:t>截止日期前</w:t>
      </w:r>
      <w:r>
        <w:rPr>
          <w:rFonts w:hint="eastAsia" w:cs="宋体" w:asciiTheme="minorEastAsia" w:hAnsiTheme="minorEastAsia"/>
          <w:kern w:val="0"/>
          <w:szCs w:val="21"/>
          <w:lang w:eastAsia="zh-CN"/>
        </w:rPr>
        <w:t>向学校提交相关申请材料，包括：</w:t>
      </w:r>
      <w:r>
        <w:rPr>
          <w:rFonts w:cs="宋体" w:asciiTheme="minorEastAsia" w:hAnsiTheme="minorEastAsia"/>
          <w:b/>
          <w:bCs/>
          <w:i/>
          <w:iCs/>
          <w:kern w:val="0"/>
          <w:szCs w:val="21"/>
        </w:rPr>
        <w:t>申请表,个人相片,学校成绩表,</w:t>
      </w:r>
      <w:r>
        <w:rPr>
          <w:rFonts w:hint="eastAsia" w:cs="宋体" w:asciiTheme="minorEastAsia" w:hAnsiTheme="minorEastAsia"/>
          <w:b/>
          <w:bCs/>
          <w:i/>
          <w:iCs/>
          <w:kern w:val="0"/>
          <w:szCs w:val="21"/>
          <w:lang w:eastAsia="zh-CN"/>
        </w:rPr>
        <w:t>院系</w:t>
      </w:r>
      <w:bookmarkStart w:id="0" w:name="_GoBack"/>
      <w:bookmarkEnd w:id="0"/>
      <w:r>
        <w:rPr>
          <w:rFonts w:hint="eastAsia" w:cs="宋体" w:asciiTheme="minorEastAsia" w:hAnsiTheme="minorEastAsia"/>
          <w:b/>
          <w:bCs/>
          <w:i/>
          <w:iCs/>
          <w:kern w:val="0"/>
          <w:szCs w:val="21"/>
          <w:lang w:eastAsia="zh-CN"/>
        </w:rPr>
        <w:t>推荐意见（加盖院系公章）</w:t>
      </w:r>
      <w:r>
        <w:rPr>
          <w:rFonts w:hint="eastAsia" w:cs="宋体" w:asciiTheme="minorEastAsia" w:hAnsiTheme="minorEastAsia"/>
          <w:b/>
          <w:bCs/>
          <w:i/>
          <w:iCs/>
          <w:kern w:val="0"/>
          <w:szCs w:val="21"/>
          <w:lang w:val="en-US" w:eastAsia="zh-CN"/>
        </w:rPr>
        <w:t>,</w:t>
      </w:r>
      <w:r>
        <w:rPr>
          <w:rFonts w:cs="宋体" w:asciiTheme="minorEastAsia" w:hAnsiTheme="minorEastAsia"/>
          <w:b/>
          <w:bCs/>
          <w:i/>
          <w:iCs/>
          <w:kern w:val="0"/>
          <w:szCs w:val="21"/>
        </w:rPr>
        <w:t>个人履历,两位教授的推荐信</w:t>
      </w:r>
      <w:r>
        <w:rPr>
          <w:rFonts w:hint="eastAsia" w:cs="宋体" w:asciiTheme="minorEastAsia" w:hAnsiTheme="minorEastAsia"/>
          <w:b/>
          <w:bCs/>
          <w:i/>
          <w:iCs/>
          <w:kern w:val="0"/>
          <w:szCs w:val="21"/>
          <w:lang w:eastAsia="zh-CN"/>
        </w:rPr>
        <w:t>，</w:t>
      </w:r>
      <w:r>
        <w:rPr>
          <w:rFonts w:cs="宋体" w:asciiTheme="minorEastAsia" w:hAnsiTheme="minorEastAsia"/>
          <w:b/>
          <w:bCs/>
          <w:i/>
          <w:iCs/>
          <w:kern w:val="0"/>
          <w:szCs w:val="21"/>
        </w:rPr>
        <w:t>GRE及TOEFL成绩（可于复选前补交）</w:t>
      </w:r>
      <w:r>
        <w:rPr>
          <w:rFonts w:hint="eastAsia" w:cs="宋体" w:asciiTheme="minorEastAsia" w:hAnsiTheme="minorEastAsia"/>
          <w:b/>
          <w:bCs/>
          <w:i/>
          <w:iCs/>
          <w:kern w:val="0"/>
          <w:szCs w:val="21"/>
          <w:lang w:eastAsia="zh-CN"/>
        </w:rPr>
        <w:t>。</w:t>
      </w:r>
      <w:r>
        <w:rPr>
          <w:rFonts w:hint="eastAsia" w:cs="宋体" w:asciiTheme="minorEastAsia" w:hAnsiTheme="minorEastAsia"/>
          <w:kern w:val="0"/>
          <w:szCs w:val="21"/>
        </w:rPr>
        <w:t>逾</w:t>
      </w:r>
      <w:r>
        <w:rPr>
          <w:rFonts w:cs="宋体" w:asciiTheme="minorEastAsia" w:hAnsiTheme="minorEastAsia"/>
          <w:kern w:val="0"/>
          <w:szCs w:val="21"/>
        </w:rPr>
        <w:t>期恕不受理。</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kern w:val="0"/>
          <w:szCs w:val="21"/>
        </w:rPr>
        <w:t>２.第一轮甄别 - 先由学校推荐的2位学生安排一场三小时书面考试 (题目由香港蒋震工业慈善基金会提供), 然后把试卷快递基金会进行第一轮筛选。</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kern w:val="0"/>
          <w:szCs w:val="21"/>
        </w:rPr>
        <w:t>３.第二轮甄别- 由蒋震工业慈善基金会董事局成员, 负责进行面试, 并跟据面试时的表现如英语</w:t>
      </w:r>
      <w:r>
        <w:rPr>
          <w:rFonts w:hint="eastAsia" w:cs="宋体" w:asciiTheme="minorEastAsia" w:hAnsiTheme="minorEastAsia"/>
          <w:kern w:val="0"/>
          <w:szCs w:val="21"/>
        </w:rPr>
        <w:t>能力</w:t>
      </w:r>
      <w:r>
        <w:rPr>
          <w:rFonts w:cs="宋体" w:asciiTheme="minorEastAsia" w:hAnsiTheme="minorEastAsia"/>
          <w:kern w:val="0"/>
          <w:szCs w:val="21"/>
        </w:rPr>
        <w:t>、</w:t>
      </w:r>
      <w:r>
        <w:rPr>
          <w:rFonts w:hint="eastAsia" w:cs="宋体" w:asciiTheme="minorEastAsia" w:hAnsiTheme="minorEastAsia"/>
          <w:kern w:val="0"/>
          <w:szCs w:val="21"/>
        </w:rPr>
        <w:t>仪表</w:t>
      </w:r>
      <w:r>
        <w:rPr>
          <w:rFonts w:cs="宋体" w:asciiTheme="minorEastAsia" w:hAnsiTheme="minorEastAsia"/>
          <w:kern w:val="0"/>
          <w:szCs w:val="21"/>
        </w:rPr>
        <w:t>及思维等等作为评审准则选出最后获奖名单。</w:t>
      </w:r>
    </w:p>
    <w:p>
      <w:pPr>
        <w:widowControl/>
        <w:spacing w:before="100" w:beforeAutospacing="1" w:after="100" w:afterAutospacing="1" w:line="480" w:lineRule="atLeast"/>
        <w:jc w:val="left"/>
        <w:rPr>
          <w:rFonts w:cs="宋体" w:asciiTheme="minorEastAsia" w:hAnsiTheme="minorEastAsia"/>
          <w:b/>
          <w:bCs/>
          <w:kern w:val="0"/>
          <w:szCs w:val="21"/>
        </w:rPr>
      </w:pPr>
    </w:p>
    <w:p>
      <w:pPr>
        <w:widowControl/>
        <w:spacing w:before="100" w:beforeAutospacing="1" w:after="100" w:afterAutospacing="1" w:line="480" w:lineRule="atLeast"/>
        <w:jc w:val="left"/>
        <w:rPr>
          <w:rFonts w:cs="宋体" w:asciiTheme="minorEastAsia" w:hAnsiTheme="minorEastAsia"/>
          <w:b/>
          <w:bCs/>
          <w:kern w:val="0"/>
          <w:szCs w:val="21"/>
        </w:rPr>
      </w:pP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b/>
          <w:bCs/>
          <w:kern w:val="0"/>
          <w:szCs w:val="21"/>
        </w:rPr>
        <w:t>结果公布︰</w:t>
      </w:r>
    </w:p>
    <w:p>
      <w:pPr>
        <w:widowControl/>
        <w:spacing w:before="100" w:beforeAutospacing="1" w:after="100" w:afterAutospacing="1" w:line="480" w:lineRule="atLeast"/>
        <w:ind w:firstLine="422" w:firstLineChars="200"/>
        <w:jc w:val="left"/>
        <w:rPr>
          <w:rFonts w:cs="宋体" w:asciiTheme="minorEastAsia" w:hAnsiTheme="minorEastAsia"/>
          <w:b/>
          <w:kern w:val="0"/>
          <w:szCs w:val="21"/>
        </w:rPr>
      </w:pPr>
      <w:r>
        <w:rPr>
          <w:rFonts w:cs="宋体" w:asciiTheme="minorEastAsia" w:hAnsiTheme="minorEastAsia"/>
          <w:b/>
          <w:kern w:val="0"/>
          <w:szCs w:val="21"/>
        </w:rPr>
        <w:t>第一轮甄别试将于</w:t>
      </w:r>
      <w:r>
        <w:rPr>
          <w:rFonts w:hint="eastAsia" w:cs="宋体" w:asciiTheme="minorEastAsia" w:hAnsiTheme="minorEastAsia"/>
          <w:b/>
          <w:kern w:val="0"/>
          <w:szCs w:val="21"/>
          <w:lang w:val="en-US" w:eastAsia="zh-CN"/>
        </w:rPr>
        <w:t>十二</w:t>
      </w:r>
      <w:r>
        <w:rPr>
          <w:rFonts w:cs="宋体" w:asciiTheme="minorEastAsia" w:hAnsiTheme="minorEastAsia"/>
          <w:b/>
          <w:kern w:val="0"/>
          <w:szCs w:val="21"/>
        </w:rPr>
        <w:t>月</w:t>
      </w:r>
      <w:r>
        <w:rPr>
          <w:rFonts w:hint="eastAsia" w:cs="宋体" w:asciiTheme="minorEastAsia" w:hAnsiTheme="minorEastAsia"/>
          <w:b/>
          <w:kern w:val="0"/>
          <w:szCs w:val="21"/>
        </w:rPr>
        <w:t>内</w:t>
      </w:r>
      <w:r>
        <w:rPr>
          <w:rFonts w:cs="宋体" w:asciiTheme="minorEastAsia" w:hAnsiTheme="minorEastAsia"/>
          <w:b/>
          <w:kern w:val="0"/>
          <w:szCs w:val="21"/>
        </w:rPr>
        <w:t>进行。</w:t>
      </w:r>
      <w:r>
        <w:rPr>
          <w:rFonts w:hint="eastAsia" w:cs="宋体" w:asciiTheme="minorEastAsia" w:hAnsiTheme="minorEastAsia"/>
          <w:b/>
          <w:kern w:val="0"/>
          <w:szCs w:val="21"/>
          <w:lang w:val="en-US" w:eastAsia="zh-CN"/>
        </w:rPr>
        <w:t>次年一</w:t>
      </w:r>
      <w:r>
        <w:rPr>
          <w:rFonts w:cs="宋体" w:asciiTheme="minorEastAsia" w:hAnsiTheme="minorEastAsia"/>
          <w:b/>
          <w:kern w:val="0"/>
          <w:szCs w:val="21"/>
        </w:rPr>
        <w:t>月进行第二轮甄别试。最终得奖者名单将于</w:t>
      </w:r>
      <w:r>
        <w:rPr>
          <w:rFonts w:hint="eastAsia" w:cs="宋体" w:asciiTheme="minorEastAsia" w:hAnsiTheme="minorEastAsia"/>
          <w:b/>
          <w:kern w:val="0"/>
          <w:szCs w:val="21"/>
          <w:lang w:eastAsia="zh-CN"/>
        </w:rPr>
        <w:t>一</w:t>
      </w:r>
      <w:r>
        <w:rPr>
          <w:rFonts w:hint="eastAsia" w:cs="宋体" w:asciiTheme="minorEastAsia" w:hAnsiTheme="minorEastAsia"/>
          <w:b/>
          <w:kern w:val="0"/>
          <w:szCs w:val="21"/>
        </w:rPr>
        <w:t>月</w:t>
      </w:r>
      <w:r>
        <w:rPr>
          <w:rFonts w:cs="宋体" w:asciiTheme="minorEastAsia" w:hAnsiTheme="minorEastAsia"/>
          <w:b/>
          <w:kern w:val="0"/>
          <w:szCs w:val="21"/>
        </w:rPr>
        <w:t>公布。</w:t>
      </w:r>
    </w:p>
    <w:p>
      <w:pPr>
        <w:widowControl/>
        <w:spacing w:before="100" w:beforeAutospacing="1" w:after="100" w:afterAutospacing="1" w:line="480" w:lineRule="atLeast"/>
        <w:jc w:val="left"/>
        <w:rPr>
          <w:rFonts w:cs="宋体" w:asciiTheme="minorEastAsia" w:hAnsiTheme="minorEastAsia"/>
          <w:kern w:val="0"/>
          <w:szCs w:val="21"/>
        </w:rPr>
      </w:pPr>
      <w:r>
        <w:rPr>
          <w:rFonts w:cs="宋体" w:asciiTheme="minorEastAsia" w:hAnsiTheme="minorEastAsia"/>
          <w:b/>
          <w:bCs/>
          <w:kern w:val="0"/>
          <w:szCs w:val="21"/>
        </w:rPr>
        <w:t>细则︰</w:t>
      </w:r>
      <w:r>
        <w:rPr>
          <w:rFonts w:hint="eastAsia" w:cs="宋体" w:asciiTheme="minorEastAsia" w:hAnsiTheme="minorEastAsia"/>
          <w:kern w:val="0"/>
          <w:szCs w:val="21"/>
        </w:rPr>
        <w:tab/>
      </w:r>
      <w:r>
        <w:rPr>
          <w:rFonts w:cs="宋体" w:asciiTheme="minorEastAsia" w:hAnsiTheme="minorEastAsia"/>
          <w:kern w:val="0"/>
          <w:szCs w:val="21"/>
        </w:rPr>
        <w:t>* 已获其它奖学金者, 将不能申请此奖学金</w:t>
      </w:r>
    </w:p>
    <w:p>
      <w:pPr>
        <w:widowControl/>
        <w:spacing w:before="100" w:beforeAutospacing="1" w:after="100" w:afterAutospacing="1" w:line="480" w:lineRule="atLeast"/>
        <w:ind w:left="647" w:leftChars="308" w:firstLine="210" w:firstLineChars="100"/>
        <w:jc w:val="left"/>
        <w:rPr>
          <w:rFonts w:cs="宋体" w:asciiTheme="minorEastAsia" w:hAnsiTheme="minorEastAsia"/>
          <w:kern w:val="0"/>
          <w:szCs w:val="21"/>
        </w:rPr>
      </w:pPr>
      <w:r>
        <w:rPr>
          <w:rFonts w:cs="宋体" w:asciiTheme="minorEastAsia" w:hAnsiTheme="minorEastAsia"/>
          <w:kern w:val="0"/>
          <w:szCs w:val="21"/>
        </w:rPr>
        <w:t>* 获奖学生需自行申请入读经蒋震工业慈善基金会及学生本人双方同意的海外著名大学。 如学生不被录取，蒋震工业慈善基金会将取消其奖学金资格。</w:t>
      </w:r>
    </w:p>
    <w:p>
      <w:pPr>
        <w:widowControl/>
        <w:spacing w:before="100" w:beforeAutospacing="1" w:after="100" w:afterAutospacing="1" w:line="480" w:lineRule="atLeast"/>
        <w:ind w:left="647" w:leftChars="308" w:firstLine="210" w:firstLineChars="100"/>
        <w:jc w:val="left"/>
        <w:rPr>
          <w:rFonts w:cs="宋体" w:asciiTheme="minorEastAsia" w:hAnsiTheme="minorEastAsia"/>
          <w:kern w:val="0"/>
          <w:szCs w:val="21"/>
        </w:rPr>
      </w:pPr>
      <w:r>
        <w:rPr>
          <w:rFonts w:cs="宋体" w:asciiTheme="minorEastAsia" w:hAnsiTheme="minorEastAsia"/>
          <w:kern w:val="0"/>
          <w:szCs w:val="21"/>
        </w:rPr>
        <w:t>* 获奖学生须选择主修学科排名在十名内之</w:t>
      </w:r>
      <w:r>
        <w:rPr>
          <w:rFonts w:hint="eastAsia" w:cs="宋体" w:asciiTheme="minorEastAsia" w:hAnsiTheme="minorEastAsia"/>
          <w:kern w:val="0"/>
          <w:szCs w:val="21"/>
        </w:rPr>
        <w:t>美国</w:t>
      </w:r>
      <w:r>
        <w:rPr>
          <w:rFonts w:cs="宋体" w:asciiTheme="minorEastAsia" w:hAnsiTheme="minorEastAsia"/>
          <w:kern w:val="0"/>
          <w:szCs w:val="21"/>
        </w:rPr>
        <w:t>大学, 如学生最终决定申请入读未经蒋震工业慈善基金会同意的海外大学，基金会会保留取消其奖学金资格的权利。</w:t>
      </w:r>
    </w:p>
    <w:p>
      <w:pPr>
        <w:widowControl/>
        <w:adjustRightInd w:val="0"/>
        <w:spacing w:before="100" w:beforeAutospacing="1" w:after="100" w:afterAutospacing="1" w:line="480" w:lineRule="atLeast"/>
        <w:ind w:left="57" w:leftChars="27"/>
        <w:jc w:val="left"/>
        <w:rPr>
          <w:rFonts w:cs="宋体" w:asciiTheme="minorEastAsia" w:hAnsiTheme="minorEastAsia"/>
          <w:kern w:val="0"/>
          <w:szCs w:val="21"/>
        </w:rPr>
      </w:pPr>
      <w:r>
        <w:rPr>
          <w:rFonts w:cs="宋体" w:asciiTheme="minorEastAsia" w:hAnsiTheme="minorEastAsia"/>
          <w:b/>
          <w:bCs/>
          <w:kern w:val="0"/>
          <w:szCs w:val="21"/>
        </w:rPr>
        <w:t>附注︰</w:t>
      </w:r>
      <w:r>
        <w:rPr>
          <w:rFonts w:hint="eastAsia" w:cs="宋体" w:asciiTheme="minorEastAsia" w:hAnsiTheme="minorEastAsia"/>
          <w:kern w:val="0"/>
          <w:szCs w:val="21"/>
        </w:rPr>
        <w:tab/>
      </w:r>
      <w:r>
        <w:rPr>
          <w:rFonts w:cs="宋体" w:asciiTheme="minorEastAsia" w:hAnsiTheme="minorEastAsia"/>
          <w:kern w:val="0"/>
          <w:szCs w:val="21"/>
        </w:rPr>
        <w:t>* 有意申请本奖学金者，可向就读大学查询详情。不接受个人独立申请或电话索取申请表，或自己设计的申请表（申请者，请勿自行邮寄申请资料于蒋震工业慈善基金会）</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kern w:val="0"/>
          <w:szCs w:val="21"/>
        </w:rPr>
      </w:pPr>
      <w:r>
        <w:rPr>
          <w:rFonts w:cs="宋体" w:asciiTheme="minorEastAsia" w:hAnsiTheme="minorEastAsia"/>
          <w:kern w:val="0"/>
          <w:szCs w:val="21"/>
        </w:rPr>
        <w:t>*</w:t>
      </w:r>
      <w:r>
        <w:rPr>
          <w:rFonts w:hint="eastAsia" w:cs="宋体" w:asciiTheme="minorEastAsia" w:hAnsiTheme="minorEastAsia"/>
          <w:kern w:val="0"/>
          <w:szCs w:val="21"/>
        </w:rPr>
        <w:t xml:space="preserve"> </w:t>
      </w:r>
      <w:r>
        <w:rPr>
          <w:rFonts w:cs="宋体" w:asciiTheme="minorEastAsia" w:hAnsiTheme="minorEastAsia"/>
          <w:kern w:val="0"/>
          <w:szCs w:val="21"/>
        </w:rPr>
        <w:t>主办机构对评审结果及颁发奖学金保留最终决定权利, 申请者不得异议。</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kern w:val="0"/>
          <w:szCs w:val="21"/>
        </w:rPr>
      </w:pPr>
      <w:r>
        <w:rPr>
          <w:rFonts w:cs="宋体" w:asciiTheme="minorEastAsia" w:hAnsiTheme="minorEastAsia"/>
          <w:kern w:val="0"/>
          <w:szCs w:val="21"/>
        </w:rPr>
        <w:t>* 每名申请者只可递交一份申请表格</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kern w:val="0"/>
          <w:szCs w:val="21"/>
        </w:rPr>
      </w:pPr>
      <w:r>
        <w:rPr>
          <w:rFonts w:cs="宋体" w:asciiTheme="minorEastAsia" w:hAnsiTheme="minorEastAsia"/>
          <w:kern w:val="0"/>
          <w:szCs w:val="21"/>
        </w:rPr>
        <w:t>* 所有提交的文件必需正确无误，虚报资料将被取消资格，蒋震工业慈善基金会保留追究权利。</w:t>
      </w:r>
    </w:p>
    <w:p>
      <w:pPr>
        <w:widowControl/>
        <w:adjustRightInd w:val="0"/>
        <w:snapToGrid w:val="0"/>
        <w:spacing w:before="100" w:beforeAutospacing="1" w:after="100" w:afterAutospacing="1" w:line="480" w:lineRule="atLeast"/>
        <w:ind w:firstLine="840" w:firstLineChars="400"/>
        <w:jc w:val="left"/>
        <w:rPr>
          <w:rFonts w:cs="宋体" w:asciiTheme="minorEastAsia" w:hAnsiTheme="minorEastAsia"/>
          <w:kern w:val="0"/>
          <w:szCs w:val="21"/>
        </w:rPr>
      </w:pPr>
      <w:r>
        <w:rPr>
          <w:rFonts w:cs="宋体" w:asciiTheme="minorEastAsia" w:hAnsiTheme="minorEastAsia"/>
          <w:kern w:val="0"/>
          <w:szCs w:val="21"/>
        </w:rPr>
        <w:t>* 得奖者需于指定</w:t>
      </w:r>
      <w:r>
        <w:rPr>
          <w:rFonts w:hint="eastAsia" w:cs="宋体" w:asciiTheme="minorEastAsia" w:hAnsiTheme="minorEastAsia"/>
          <w:kern w:val="0"/>
          <w:szCs w:val="21"/>
        </w:rPr>
        <w:t>学年</w:t>
      </w:r>
      <w:r>
        <w:rPr>
          <w:rFonts w:cs="宋体" w:asciiTheme="minorEastAsia" w:hAnsiTheme="minorEastAsia"/>
          <w:kern w:val="0"/>
          <w:szCs w:val="21"/>
        </w:rPr>
        <w:t>内行使奖学金，逾期作废。</w:t>
      </w:r>
    </w:p>
    <w:p>
      <w:pPr>
        <w:widowControl/>
        <w:spacing w:before="100" w:beforeAutospacing="1" w:after="100" w:afterAutospacing="1" w:line="480" w:lineRule="atLeast"/>
        <w:jc w:val="right"/>
        <w:rPr>
          <w:rFonts w:cs="宋体" w:asciiTheme="minorEastAsia" w:hAnsiTheme="minorEastAsia"/>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84"/>
    <w:rsid w:val="000631B3"/>
    <w:rsid w:val="000657BD"/>
    <w:rsid w:val="00065C82"/>
    <w:rsid w:val="00276D2B"/>
    <w:rsid w:val="00294CA0"/>
    <w:rsid w:val="002E7911"/>
    <w:rsid w:val="003653BA"/>
    <w:rsid w:val="003C5762"/>
    <w:rsid w:val="004968BB"/>
    <w:rsid w:val="00593D07"/>
    <w:rsid w:val="005B2D6C"/>
    <w:rsid w:val="005F1BC6"/>
    <w:rsid w:val="00601D42"/>
    <w:rsid w:val="00613DDF"/>
    <w:rsid w:val="00636781"/>
    <w:rsid w:val="006C78DB"/>
    <w:rsid w:val="006E3B9A"/>
    <w:rsid w:val="00716F48"/>
    <w:rsid w:val="00721B44"/>
    <w:rsid w:val="00765A39"/>
    <w:rsid w:val="00773EEF"/>
    <w:rsid w:val="00782287"/>
    <w:rsid w:val="00792DA5"/>
    <w:rsid w:val="007B4E56"/>
    <w:rsid w:val="00841C2B"/>
    <w:rsid w:val="008B0759"/>
    <w:rsid w:val="008D05EB"/>
    <w:rsid w:val="00921BFE"/>
    <w:rsid w:val="00AA06FC"/>
    <w:rsid w:val="00AA69FA"/>
    <w:rsid w:val="00AC30C4"/>
    <w:rsid w:val="00AE71A1"/>
    <w:rsid w:val="00B05684"/>
    <w:rsid w:val="00B62541"/>
    <w:rsid w:val="00B9713B"/>
    <w:rsid w:val="00BC2C9B"/>
    <w:rsid w:val="00C10886"/>
    <w:rsid w:val="00C92E06"/>
    <w:rsid w:val="00CD0ACE"/>
    <w:rsid w:val="00D34BBA"/>
    <w:rsid w:val="00E569F1"/>
    <w:rsid w:val="00EA064A"/>
    <w:rsid w:val="00EC07CB"/>
    <w:rsid w:val="00F236AA"/>
    <w:rsid w:val="00F5636C"/>
    <w:rsid w:val="00FC2D21"/>
    <w:rsid w:val="018359F7"/>
    <w:rsid w:val="33C379E7"/>
    <w:rsid w:val="5A0D6E39"/>
    <w:rsid w:val="6FF9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2 Char"/>
    <w:basedOn w:val="7"/>
    <w:link w:val="2"/>
    <w:qFormat/>
    <w:uiPriority w:val="9"/>
    <w:rPr>
      <w:rFonts w:asciiTheme="majorHAnsi" w:hAnsiTheme="majorHAnsi" w:eastAsiaTheme="majorEastAsia" w:cstheme="majorBidi"/>
      <w:b/>
      <w:bCs/>
      <w:sz w:val="32"/>
      <w:szCs w:val="32"/>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146</Words>
  <Characters>838</Characters>
  <Lines>6</Lines>
  <Paragraphs>1</Paragraphs>
  <ScaleCrop>false</ScaleCrop>
  <LinksUpToDate>false</LinksUpToDate>
  <CharactersWithSpaces>983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2015-09-14T08:43:00Z</dcterms:created>
  <dc:creator>User</dc:creator>
  <cp:lastModifiedBy>Hu yang</cp:lastModifiedBy>
  <cp:lastPrinted>2015-09-22T02:49:00Z</cp:lastPrinted>
  <dcterms:modified xsi:type="dcterms:W3CDTF">2017-11-14T06:30:55Z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