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E1019" w14:textId="3942B52C" w:rsidR="00C16B27" w:rsidRDefault="007C5D9F" w:rsidP="00C16B27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北京大学社会捐赠</w:t>
      </w:r>
      <w:r w:rsidR="00850611" w:rsidRPr="00850611">
        <w:rPr>
          <w:rFonts w:ascii="仿宋" w:eastAsia="仿宋" w:hAnsi="仿宋"/>
          <w:b/>
          <w:color w:val="000000" w:themeColor="text1"/>
          <w:sz w:val="32"/>
          <w:szCs w:val="32"/>
        </w:rPr>
        <w:t>学生科研基金</w:t>
      </w:r>
      <w:r w:rsidR="00C16B27" w:rsidRPr="00850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设立与管理办法</w:t>
      </w:r>
    </w:p>
    <w:p w14:paraId="08FC2F1B" w14:textId="77777777" w:rsidR="007C5D9F" w:rsidRPr="00FD1176" w:rsidRDefault="007C5D9F" w:rsidP="007C5D9F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r w:rsidRPr="00FD1176">
        <w:rPr>
          <w:rFonts w:ascii="仿宋" w:eastAsia="仿宋" w:hAnsi="仿宋" w:hint="eastAsia"/>
          <w:sz w:val="30"/>
          <w:szCs w:val="30"/>
        </w:rPr>
        <w:t>（校级项目）</w:t>
      </w:r>
    </w:p>
    <w:p w14:paraId="41C6F6F0" w14:textId="77777777" w:rsidR="007C5D9F" w:rsidRPr="00850611" w:rsidRDefault="007C5D9F" w:rsidP="007C5D9F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6E13C7D0" w14:textId="77777777" w:rsidR="00C16B27" w:rsidRPr="00850611" w:rsidRDefault="00C16B27" w:rsidP="007C5D9F">
      <w:pPr>
        <w:widowControl/>
        <w:numPr>
          <w:ilvl w:val="0"/>
          <w:numId w:val="1"/>
        </w:numPr>
        <w:spacing w:after="120" w:line="600" w:lineRule="exact"/>
        <w:ind w:left="964" w:hangingChars="343" w:hanging="964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b/>
          <w:color w:val="000000" w:themeColor="text1"/>
          <w:sz w:val="28"/>
          <w:szCs w:val="28"/>
        </w:rPr>
        <w:t>总则</w:t>
      </w:r>
    </w:p>
    <w:p w14:paraId="07E56217" w14:textId="77777777" w:rsidR="00C16B27" w:rsidRPr="00850611" w:rsidRDefault="00C16B27" w:rsidP="00C16B27">
      <w:pPr>
        <w:spacing w:before="120" w:after="120"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第一条  为切实做好社会捐赠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的捐赠与管理工作，结合学校社会捐赠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管理工作实际情况，特制定本条例。</w:t>
      </w:r>
    </w:p>
    <w:p w14:paraId="05F0B2A6" w14:textId="14A0214C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第二条  本条例的宗旨是有效筹集社会兴学资金，促进北京大学的人才培养事业，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鼓励在校</w:t>
      </w:r>
      <w:r w:rsidR="00F66BFE">
        <w:rPr>
          <w:rFonts w:ascii="仿宋" w:eastAsia="仿宋" w:hAnsi="仿宋" w:hint="eastAsia"/>
          <w:color w:val="000000" w:themeColor="text1"/>
          <w:sz w:val="28"/>
          <w:szCs w:val="28"/>
        </w:rPr>
        <w:t>学</w:t>
      </w:r>
      <w:bookmarkStart w:id="0" w:name="_GoBack"/>
      <w:bookmarkEnd w:id="0"/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生参与科研工作，培养学生科技创新意识，培育和造就高素质创新型人才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7E0236CF" w14:textId="77777777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</w:p>
    <w:p w14:paraId="35FD9F5B" w14:textId="77777777" w:rsidR="00C16B27" w:rsidRPr="00850611" w:rsidRDefault="00C16B27" w:rsidP="00C16B27">
      <w:pPr>
        <w:spacing w:before="120" w:after="120"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二、资金捐赠与项目设立</w:t>
      </w:r>
    </w:p>
    <w:p w14:paraId="5DD73F26" w14:textId="581A0E49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第三条  </w:t>
      </w:r>
      <w:r w:rsidR="004F353F">
        <w:rPr>
          <w:rFonts w:ascii="仿宋" w:eastAsia="仿宋" w:hAnsi="仿宋" w:hint="eastAsia"/>
          <w:color w:val="000000" w:themeColor="text1"/>
          <w:sz w:val="28"/>
          <w:szCs w:val="28"/>
        </w:rPr>
        <w:t>根据学校人才培养的实际需求，策划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项目，向捐赠方推介。</w:t>
      </w:r>
    </w:p>
    <w:p w14:paraId="259E6D86" w14:textId="77777777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第四条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ab/>
        <w:t>根据捐赠方的意愿，可在北京大学设立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捐赠方式分年度捐赠、不动本基金捐赠两种。</w:t>
      </w:r>
    </w:p>
    <w:p w14:paraId="49DC638E" w14:textId="45D757FE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第五条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ab/>
        <w:t>年度捐赠或不动本基金捐赠达到一定金额者，可根据捐赠方的意愿冠名。如不满一定金额者，统一命名为</w:t>
      </w:r>
      <w:r w:rsidR="00850611"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北京大学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6E40911" w14:textId="77777777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第六条  经教育基金会同捐赠方进行友好协商后，双方签署捐赠协议。协议根据捐赠方的意愿和要求，明确规定捐赠的使用办法和管理原则，以及获奖学生的条件和评审办法等。</w:t>
      </w:r>
    </w:p>
    <w:p w14:paraId="153C99C9" w14:textId="77777777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</w:p>
    <w:p w14:paraId="50E467DF" w14:textId="77777777" w:rsidR="00C16B27" w:rsidRPr="00850611" w:rsidRDefault="00C16B27" w:rsidP="00C16B27">
      <w:pPr>
        <w:spacing w:before="120" w:after="120"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三、资金管理</w:t>
      </w:r>
    </w:p>
    <w:p w14:paraId="6571A429" w14:textId="77777777" w:rsidR="00C16B27" w:rsidRPr="00850611" w:rsidRDefault="00B30C99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第七</w:t>
      </w:r>
      <w:r w:rsidR="00C16B27"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条  教育基金会负责与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="00C16B27"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项目有关的财务管理工作：</w:t>
      </w:r>
    </w:p>
    <w:p w14:paraId="53B3A40B" w14:textId="77777777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（一）教育基金会确保捐赠资金专款专用。捐赠款使用和日常管理将严格按照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捐赠协议和教育基金会财务管理规定执行；</w:t>
      </w:r>
    </w:p>
    <w:p w14:paraId="2DA90A19" w14:textId="77777777" w:rsidR="00C16B27" w:rsidRPr="00850611" w:rsidRDefault="00C16B27" w:rsidP="00C16B27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（二）教育基金会收到汇款后，向捐赠方出具国家财政部监制的公益性捐赠收据；</w:t>
      </w:r>
    </w:p>
    <w:p w14:paraId="48F51B3A" w14:textId="77777777" w:rsidR="00C16B27" w:rsidRPr="00850611" w:rsidRDefault="0073112C" w:rsidP="00C16B27">
      <w:pPr>
        <w:spacing w:line="60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（三）教育基金会于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发放结束后向捐赠方提供项目</w:t>
      </w:r>
      <w:r w:rsidR="00C16B27"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报告；</w:t>
      </w:r>
    </w:p>
    <w:p w14:paraId="7E22581C" w14:textId="77777777" w:rsidR="00C16B27" w:rsidRPr="00850611" w:rsidRDefault="00C16B27" w:rsidP="00C16B27">
      <w:pPr>
        <w:spacing w:line="60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（四）捐赠方有权利对资金的使用情况进行监督和查询，教育基金会应当及时如实答复。</w:t>
      </w:r>
    </w:p>
    <w:p w14:paraId="069B146D" w14:textId="77777777" w:rsidR="00C16B27" w:rsidRPr="00850611" w:rsidRDefault="00C16B27" w:rsidP="00C16B27">
      <w:pPr>
        <w:spacing w:line="600" w:lineRule="exact"/>
        <w:ind w:leftChars="467" w:left="1135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</w:p>
    <w:p w14:paraId="066B3C98" w14:textId="77777777" w:rsidR="00C16B27" w:rsidRPr="00850611" w:rsidRDefault="00C16B27" w:rsidP="00C16B27">
      <w:pPr>
        <w:spacing w:before="120" w:after="240"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</w:t>
      </w:r>
      <w:r w:rsidR="00850611" w:rsidRPr="00850611">
        <w:rPr>
          <w:rFonts w:ascii="仿宋" w:eastAsia="仿宋" w:hAnsi="仿宋"/>
          <w:b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b/>
          <w:color w:val="000000" w:themeColor="text1"/>
          <w:sz w:val="28"/>
          <w:szCs w:val="28"/>
        </w:rPr>
        <w:t>的申请与评审</w:t>
      </w:r>
    </w:p>
    <w:p w14:paraId="645D065C" w14:textId="38442273" w:rsidR="007C5D9F" w:rsidRPr="003C34FD" w:rsidRDefault="00C16B27" w:rsidP="007C5D9F">
      <w:pPr>
        <w:spacing w:line="600" w:lineRule="exact"/>
        <w:ind w:left="1134" w:hangingChars="405" w:hanging="113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 w:rsidR="00B30C99"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八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条  校内相关部门负责</w:t>
      </w:r>
      <w:r w:rsidR="00850611" w:rsidRPr="00850611">
        <w:rPr>
          <w:rFonts w:ascii="仿宋" w:eastAsia="仿宋" w:hAnsi="仿宋"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的实施工作</w:t>
      </w:r>
      <w:r w:rsidR="007C5D9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7C5D9F" w:rsidRPr="0032353F">
        <w:rPr>
          <w:rFonts w:ascii="仿宋" w:eastAsia="仿宋" w:hAnsi="仿宋" w:hint="eastAsia"/>
          <w:sz w:val="28"/>
          <w:szCs w:val="28"/>
        </w:rPr>
        <w:t>实施程序包括发布申请通告、学生个人申请、</w:t>
      </w:r>
      <w:r w:rsidR="007C5D9F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专家委员会</w:t>
      </w:r>
      <w:r w:rsidR="007C5D9F">
        <w:rPr>
          <w:rFonts w:ascii="仿宋" w:eastAsia="仿宋" w:hAnsi="仿宋" w:hint="eastAsia"/>
          <w:color w:val="000000" w:themeColor="text1"/>
          <w:sz w:val="28"/>
          <w:szCs w:val="28"/>
        </w:rPr>
        <w:t>评审、学生提交结题</w:t>
      </w:r>
      <w:r w:rsidR="007C5D9F">
        <w:rPr>
          <w:rFonts w:ascii="仿宋" w:eastAsia="仿宋" w:hAnsi="仿宋"/>
          <w:color w:val="000000" w:themeColor="text1"/>
          <w:sz w:val="28"/>
          <w:szCs w:val="28"/>
        </w:rPr>
        <w:t>材料</w:t>
      </w:r>
      <w:r w:rsidR="007C5D9F" w:rsidRPr="003C34F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33A517D9" w14:textId="77777777" w:rsidR="00C16B27" w:rsidRPr="00850611" w:rsidRDefault="00C16B27" w:rsidP="00C16B27">
      <w:pPr>
        <w:spacing w:line="600" w:lineRule="exact"/>
        <w:ind w:leftChars="601" w:left="1416" w:hangingChars="55" w:hanging="154"/>
        <w:rPr>
          <w:rFonts w:ascii="仿宋" w:eastAsia="仿宋" w:hAnsi="仿宋"/>
          <w:color w:val="000000" w:themeColor="text1"/>
          <w:sz w:val="28"/>
          <w:szCs w:val="28"/>
        </w:rPr>
      </w:pPr>
    </w:p>
    <w:p w14:paraId="5F90A85C" w14:textId="77777777" w:rsidR="00C16B27" w:rsidRPr="00850611" w:rsidRDefault="00C16B27" w:rsidP="00C16B27">
      <w:pPr>
        <w:spacing w:line="60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</w:t>
      </w:r>
      <w:r w:rsidR="00850611" w:rsidRPr="00850611">
        <w:rPr>
          <w:rFonts w:ascii="仿宋" w:eastAsia="仿宋" w:hAnsi="仿宋"/>
          <w:b/>
          <w:color w:val="000000" w:themeColor="text1"/>
          <w:sz w:val="28"/>
          <w:szCs w:val="28"/>
        </w:rPr>
        <w:t>学生科研基金</w:t>
      </w:r>
      <w:r w:rsidRPr="00850611">
        <w:rPr>
          <w:rFonts w:ascii="仿宋" w:eastAsia="仿宋" w:hAnsi="仿宋" w:hint="eastAsia"/>
          <w:b/>
          <w:color w:val="000000" w:themeColor="text1"/>
          <w:sz w:val="28"/>
          <w:szCs w:val="28"/>
        </w:rPr>
        <w:t>颁发</w:t>
      </w:r>
    </w:p>
    <w:p w14:paraId="4B97CB08" w14:textId="0271E31B" w:rsidR="005F3D89" w:rsidRPr="00850611" w:rsidRDefault="00B30C99" w:rsidP="00C16B27">
      <w:pPr>
        <w:spacing w:line="600" w:lineRule="exact"/>
        <w:ind w:left="1414" w:hangingChars="505" w:hanging="1414"/>
        <w:rPr>
          <w:rFonts w:ascii="仿宋" w:eastAsia="仿宋" w:hAnsi="仿宋"/>
          <w:color w:val="000000" w:themeColor="text1"/>
          <w:sz w:val="28"/>
          <w:szCs w:val="28"/>
        </w:rPr>
      </w:pPr>
      <w:r w:rsidRPr="00850611">
        <w:rPr>
          <w:rFonts w:ascii="仿宋" w:eastAsia="仿宋" w:hAnsi="仿宋" w:hint="eastAsia"/>
          <w:color w:val="000000" w:themeColor="text1"/>
          <w:sz w:val="28"/>
          <w:szCs w:val="28"/>
        </w:rPr>
        <w:t>第九</w:t>
      </w:r>
      <w:r w:rsidR="00C16B27" w:rsidRPr="0085061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条  </w:t>
      </w:r>
      <w:r w:rsidR="007C5D9F">
        <w:rPr>
          <w:rFonts w:ascii="仿宋" w:eastAsia="仿宋" w:hAnsi="仿宋" w:hint="eastAsia"/>
          <w:color w:val="000000" w:themeColor="text1"/>
          <w:sz w:val="28"/>
        </w:rPr>
        <w:t>教育基金会、基金</w:t>
      </w:r>
      <w:r w:rsidR="007C5D9F">
        <w:rPr>
          <w:rFonts w:ascii="仿宋" w:eastAsia="仿宋" w:hAnsi="仿宋"/>
          <w:color w:val="000000" w:themeColor="text1"/>
          <w:sz w:val="28"/>
        </w:rPr>
        <w:t>评审</w:t>
      </w:r>
      <w:r w:rsidR="00C16B27" w:rsidRPr="00850611">
        <w:rPr>
          <w:rFonts w:ascii="仿宋" w:eastAsia="仿宋" w:hAnsi="仿宋" w:hint="eastAsia"/>
          <w:color w:val="000000" w:themeColor="text1"/>
          <w:sz w:val="28"/>
        </w:rPr>
        <w:t>部门和财务部共同配合</w:t>
      </w:r>
      <w:r w:rsidR="00850611" w:rsidRPr="00850611">
        <w:rPr>
          <w:rFonts w:ascii="仿宋" w:eastAsia="仿宋" w:hAnsi="仿宋"/>
          <w:color w:val="000000" w:themeColor="text1"/>
          <w:sz w:val="28"/>
        </w:rPr>
        <w:t>学生科研基金</w:t>
      </w:r>
      <w:r w:rsidR="00C16B27" w:rsidRPr="00850611">
        <w:rPr>
          <w:rFonts w:ascii="仿宋" w:eastAsia="仿宋" w:hAnsi="仿宋" w:hint="eastAsia"/>
          <w:color w:val="000000" w:themeColor="text1"/>
          <w:sz w:val="28"/>
        </w:rPr>
        <w:t>的发放。</w:t>
      </w:r>
    </w:p>
    <w:sectPr w:rsidR="005F3D89" w:rsidRPr="00850611" w:rsidSect="0084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C3BA" w14:textId="77777777" w:rsidR="006E5DDD" w:rsidRDefault="006E5DDD" w:rsidP="002B5225">
      <w:r>
        <w:separator/>
      </w:r>
    </w:p>
  </w:endnote>
  <w:endnote w:type="continuationSeparator" w:id="0">
    <w:p w14:paraId="0221CC70" w14:textId="77777777" w:rsidR="006E5DDD" w:rsidRDefault="006E5DDD" w:rsidP="002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109A5" w14:textId="77777777" w:rsidR="006E5DDD" w:rsidRDefault="006E5DDD" w:rsidP="002B5225">
      <w:r>
        <w:separator/>
      </w:r>
    </w:p>
  </w:footnote>
  <w:footnote w:type="continuationSeparator" w:id="0">
    <w:p w14:paraId="72B54DA6" w14:textId="77777777" w:rsidR="006E5DDD" w:rsidRDefault="006E5DDD" w:rsidP="002B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7"/>
    <w:rsid w:val="000D4BD8"/>
    <w:rsid w:val="0015263D"/>
    <w:rsid w:val="00185479"/>
    <w:rsid w:val="001F5CE4"/>
    <w:rsid w:val="0020150D"/>
    <w:rsid w:val="002B5225"/>
    <w:rsid w:val="003F600C"/>
    <w:rsid w:val="004D20BB"/>
    <w:rsid w:val="004F353F"/>
    <w:rsid w:val="005A7C83"/>
    <w:rsid w:val="005B7B5B"/>
    <w:rsid w:val="005F1B10"/>
    <w:rsid w:val="0066524C"/>
    <w:rsid w:val="00677779"/>
    <w:rsid w:val="006E5DDD"/>
    <w:rsid w:val="0073112C"/>
    <w:rsid w:val="0074415C"/>
    <w:rsid w:val="007C5D9F"/>
    <w:rsid w:val="007E58EE"/>
    <w:rsid w:val="00846690"/>
    <w:rsid w:val="00850611"/>
    <w:rsid w:val="008520CF"/>
    <w:rsid w:val="009333C3"/>
    <w:rsid w:val="00936588"/>
    <w:rsid w:val="009D0465"/>
    <w:rsid w:val="00A17645"/>
    <w:rsid w:val="00B30C99"/>
    <w:rsid w:val="00C16B27"/>
    <w:rsid w:val="00C317F0"/>
    <w:rsid w:val="00CA43EE"/>
    <w:rsid w:val="00D25696"/>
    <w:rsid w:val="00D357E4"/>
    <w:rsid w:val="00D45346"/>
    <w:rsid w:val="00DB5572"/>
    <w:rsid w:val="00EB603B"/>
    <w:rsid w:val="00F3488D"/>
    <w:rsid w:val="00F35337"/>
    <w:rsid w:val="00F66BFE"/>
    <w:rsid w:val="00F7772F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0F9B5"/>
  <w15:docId w15:val="{ABA316DD-0C22-4FE1-8443-7324881F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禹洁</dc:creator>
  <cp:lastModifiedBy>Sky123.Org</cp:lastModifiedBy>
  <cp:revision>9</cp:revision>
  <dcterms:created xsi:type="dcterms:W3CDTF">2016-04-05T06:29:00Z</dcterms:created>
  <dcterms:modified xsi:type="dcterms:W3CDTF">2016-04-22T09:47:00Z</dcterms:modified>
</cp:coreProperties>
</file>