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B8" w:rsidRPr="0032353F" w:rsidRDefault="00B735B8" w:rsidP="00B735B8">
      <w:pPr>
        <w:spacing w:line="360" w:lineRule="auto"/>
        <w:jc w:val="center"/>
        <w:rPr>
          <w:rFonts w:ascii="仿宋" w:eastAsia="仿宋" w:hAnsi="仿宋"/>
          <w:b/>
          <w:sz w:val="32"/>
          <w:szCs w:val="32"/>
        </w:rPr>
      </w:pPr>
      <w:r w:rsidRPr="0032353F">
        <w:rPr>
          <w:rFonts w:ascii="仿宋" w:eastAsia="仿宋" w:hAnsi="仿宋" w:hint="eastAsia"/>
          <w:b/>
          <w:sz w:val="32"/>
          <w:szCs w:val="32"/>
        </w:rPr>
        <w:t>北京大学社会捐赠校级助学金设立与管理办法</w:t>
      </w:r>
    </w:p>
    <w:p w:rsidR="00B735B8" w:rsidRPr="0032353F" w:rsidRDefault="00B735B8" w:rsidP="00B735B8">
      <w:pPr>
        <w:spacing w:line="360" w:lineRule="auto"/>
        <w:rPr>
          <w:rFonts w:ascii="仿宋" w:eastAsia="仿宋" w:hAnsi="仿宋"/>
          <w:sz w:val="28"/>
          <w:szCs w:val="28"/>
        </w:rPr>
      </w:pPr>
    </w:p>
    <w:p w:rsidR="00B735B8" w:rsidRPr="0032353F" w:rsidRDefault="00B735B8" w:rsidP="00B735B8">
      <w:pPr>
        <w:widowControl/>
        <w:numPr>
          <w:ilvl w:val="0"/>
          <w:numId w:val="1"/>
        </w:num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总则</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第一条  为切实做好社会捐赠助学金的捐赠与管理工作，结合学校社会捐赠助学金管理工作实际情况，特制定本条例。</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第二条  本条例的宗旨是有效筹集社会兴学资金，促进北京大学的人才培养事业，支持和帮助家庭经济困难的学生顺利完成学业，以“自助、他助、助人”的价值理念扶持其成长成才，进一步规范社会捐赠助学金的管理工作。</w:t>
      </w:r>
    </w:p>
    <w:p w:rsidR="00B735B8" w:rsidRPr="0032353F" w:rsidRDefault="00B735B8" w:rsidP="00B735B8">
      <w:pPr>
        <w:spacing w:line="600" w:lineRule="exact"/>
        <w:ind w:left="1134" w:hangingChars="405" w:hanging="1134"/>
        <w:rPr>
          <w:rFonts w:ascii="仿宋" w:eastAsia="仿宋" w:hAnsi="仿宋"/>
          <w:sz w:val="28"/>
          <w:szCs w:val="28"/>
        </w:rPr>
      </w:pPr>
    </w:p>
    <w:p w:rsidR="00B735B8" w:rsidRPr="0032353F" w:rsidRDefault="00B735B8" w:rsidP="00B735B8">
      <w:p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二、资金捐赠和项目设立</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第三条  根据学校人才培养的实际需求，策划助学金项目，向捐赠方推介。</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第四条  根据捐赠方的意愿，可在北京大学设立助学金。助学金捐赠方式分年度捐赠、不动本基金捐赠两种。</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第五条  年度捐赠</w:t>
      </w:r>
      <w:r>
        <w:rPr>
          <w:rFonts w:ascii="仿宋" w:eastAsia="仿宋" w:hAnsi="仿宋" w:hint="eastAsia"/>
          <w:sz w:val="28"/>
          <w:szCs w:val="28"/>
        </w:rPr>
        <w:t>或不动本捐赠</w:t>
      </w:r>
      <w:r w:rsidRPr="0032353F">
        <w:rPr>
          <w:rFonts w:ascii="仿宋" w:eastAsia="仿宋" w:hAnsi="仿宋" w:hint="eastAsia"/>
          <w:sz w:val="28"/>
          <w:szCs w:val="28"/>
        </w:rPr>
        <w:t>达到</w:t>
      </w:r>
      <w:r>
        <w:rPr>
          <w:rFonts w:ascii="仿宋" w:eastAsia="仿宋" w:hAnsi="仿宋" w:hint="eastAsia"/>
          <w:sz w:val="28"/>
          <w:szCs w:val="28"/>
        </w:rPr>
        <w:t>一定金额</w:t>
      </w:r>
      <w:r w:rsidRPr="0032353F">
        <w:rPr>
          <w:rFonts w:ascii="仿宋" w:eastAsia="仿宋" w:hAnsi="仿宋" w:hint="eastAsia"/>
          <w:sz w:val="28"/>
          <w:szCs w:val="28"/>
        </w:rPr>
        <w:t>者</w:t>
      </w:r>
      <w:r>
        <w:rPr>
          <w:rFonts w:ascii="仿宋" w:eastAsia="仿宋" w:hAnsi="仿宋" w:hint="eastAsia"/>
          <w:sz w:val="28"/>
          <w:szCs w:val="28"/>
        </w:rPr>
        <w:t>，</w:t>
      </w:r>
      <w:r w:rsidRPr="0032353F">
        <w:rPr>
          <w:rFonts w:ascii="仿宋" w:eastAsia="仿宋" w:hAnsi="仿宋" w:hint="eastAsia"/>
          <w:sz w:val="28"/>
          <w:szCs w:val="28"/>
        </w:rPr>
        <w:t>可根据捐赠方的意愿冠名。如不满</w:t>
      </w:r>
      <w:r>
        <w:rPr>
          <w:rFonts w:ascii="仿宋" w:eastAsia="仿宋" w:hAnsi="仿宋" w:hint="eastAsia"/>
          <w:sz w:val="28"/>
          <w:szCs w:val="28"/>
        </w:rPr>
        <w:t>一定</w:t>
      </w:r>
      <w:r w:rsidRPr="0032353F">
        <w:rPr>
          <w:rFonts w:ascii="仿宋" w:eastAsia="仿宋" w:hAnsi="仿宋" w:hint="eastAsia"/>
          <w:sz w:val="28"/>
          <w:szCs w:val="28"/>
        </w:rPr>
        <w:t>金额者，统一命名为北京大学社会育才助学金。</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第六条  经教育基金会同捐赠方进行友好协商后，双方签署捐赠协议。协议根据捐赠方的意愿和要求，明确规定捐赠的使用办法和管理原则，以及获助学生的条件和评审办法等。</w:t>
      </w:r>
    </w:p>
    <w:p w:rsidR="00B735B8" w:rsidRPr="0032353F" w:rsidRDefault="00B735B8" w:rsidP="00B735B8">
      <w:pPr>
        <w:spacing w:line="600" w:lineRule="exact"/>
        <w:ind w:left="1134" w:hangingChars="405" w:hanging="1134"/>
        <w:rPr>
          <w:rFonts w:ascii="仿宋" w:eastAsia="仿宋" w:hAnsi="仿宋"/>
          <w:sz w:val="28"/>
          <w:szCs w:val="28"/>
        </w:rPr>
      </w:pPr>
    </w:p>
    <w:p w:rsidR="00B735B8" w:rsidRPr="0032353F" w:rsidRDefault="00B735B8" w:rsidP="00B735B8">
      <w:pPr>
        <w:spacing w:before="120" w:after="120" w:line="600" w:lineRule="exact"/>
        <w:ind w:firstLine="561"/>
        <w:jc w:val="center"/>
        <w:rPr>
          <w:rFonts w:ascii="仿宋" w:eastAsia="仿宋" w:hAnsi="仿宋"/>
          <w:b/>
          <w:sz w:val="28"/>
          <w:szCs w:val="28"/>
        </w:rPr>
      </w:pPr>
      <w:r w:rsidRPr="0032353F">
        <w:rPr>
          <w:rFonts w:ascii="仿宋" w:eastAsia="仿宋" w:hAnsi="仿宋" w:hint="eastAsia"/>
          <w:b/>
          <w:sz w:val="28"/>
          <w:szCs w:val="28"/>
        </w:rPr>
        <w:lastRenderedPageBreak/>
        <w:t>三、资金管理</w:t>
      </w:r>
    </w:p>
    <w:p w:rsidR="00B735B8" w:rsidRPr="0032353F" w:rsidRDefault="00B735B8" w:rsidP="00B735B8">
      <w:pPr>
        <w:spacing w:line="600" w:lineRule="exact"/>
        <w:ind w:left="1414" w:hangingChars="505" w:hanging="1414"/>
        <w:rPr>
          <w:rFonts w:ascii="仿宋" w:eastAsia="仿宋" w:hAnsi="仿宋"/>
          <w:sz w:val="28"/>
          <w:szCs w:val="28"/>
        </w:rPr>
      </w:pPr>
      <w:r w:rsidRPr="0032353F">
        <w:rPr>
          <w:rFonts w:ascii="仿宋" w:eastAsia="仿宋" w:hAnsi="仿宋" w:hint="eastAsia"/>
          <w:sz w:val="28"/>
          <w:szCs w:val="28"/>
        </w:rPr>
        <w:t>第</w:t>
      </w:r>
      <w:r w:rsidR="000F100B">
        <w:rPr>
          <w:rFonts w:ascii="仿宋" w:eastAsia="仿宋" w:hAnsi="仿宋" w:hint="eastAsia"/>
          <w:sz w:val="28"/>
          <w:szCs w:val="28"/>
        </w:rPr>
        <w:t>七</w:t>
      </w:r>
      <w:r w:rsidRPr="0032353F">
        <w:rPr>
          <w:rFonts w:ascii="仿宋" w:eastAsia="仿宋" w:hAnsi="仿宋" w:hint="eastAsia"/>
          <w:sz w:val="28"/>
          <w:szCs w:val="28"/>
        </w:rPr>
        <w:t>条  教育基金会负责与助学金项目有关的财务管理工作：</w:t>
      </w:r>
    </w:p>
    <w:p w:rsidR="00B735B8" w:rsidRPr="0032353F" w:rsidRDefault="00B735B8" w:rsidP="00B735B8">
      <w:pPr>
        <w:spacing w:line="600" w:lineRule="exact"/>
        <w:ind w:leftChars="466" w:left="1130" w:hangingChars="54" w:hanging="151"/>
        <w:rPr>
          <w:rFonts w:ascii="仿宋" w:eastAsia="仿宋" w:hAnsi="仿宋"/>
          <w:sz w:val="28"/>
          <w:szCs w:val="28"/>
        </w:rPr>
      </w:pPr>
      <w:r w:rsidRPr="0032353F">
        <w:rPr>
          <w:rFonts w:ascii="仿宋" w:eastAsia="仿宋" w:hAnsi="仿宋" w:hint="eastAsia"/>
          <w:sz w:val="28"/>
          <w:szCs w:val="28"/>
        </w:rPr>
        <w:t>（一）教育基金会确保捐赠资金专款专用。捐赠款使用和日常管理将严格按照助学金协议和教育基金会财务管理规定执行；</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 xml:space="preserve">       （二）教育基金会收到汇款后，向捐赠方出具国家财政部监制的公益性捐赠收据；</w:t>
      </w:r>
    </w:p>
    <w:p w:rsidR="00B735B8" w:rsidRPr="0032353F" w:rsidRDefault="00B735B8" w:rsidP="00B735B8">
      <w:pPr>
        <w:spacing w:line="600" w:lineRule="exact"/>
        <w:ind w:leftChars="466" w:left="1130" w:hangingChars="54" w:hanging="151"/>
        <w:rPr>
          <w:rFonts w:ascii="仿宋" w:eastAsia="仿宋" w:hAnsi="仿宋"/>
          <w:sz w:val="28"/>
          <w:szCs w:val="28"/>
        </w:rPr>
      </w:pPr>
      <w:r w:rsidRPr="0032353F">
        <w:rPr>
          <w:rFonts w:ascii="仿宋" w:eastAsia="仿宋" w:hAnsi="仿宋" w:hint="eastAsia"/>
          <w:sz w:val="28"/>
          <w:szCs w:val="28"/>
        </w:rPr>
        <w:t>（三）教育基金会于助学金发放结束后向捐赠方提供财务报告；</w:t>
      </w:r>
    </w:p>
    <w:p w:rsidR="00B735B8" w:rsidRPr="0032353F" w:rsidRDefault="00B735B8" w:rsidP="00B735B8">
      <w:pPr>
        <w:spacing w:line="600" w:lineRule="exact"/>
        <w:ind w:leftChars="466" w:left="1130" w:hangingChars="54" w:hanging="151"/>
        <w:rPr>
          <w:rFonts w:ascii="仿宋" w:eastAsia="仿宋" w:hAnsi="仿宋"/>
          <w:sz w:val="28"/>
          <w:szCs w:val="28"/>
        </w:rPr>
      </w:pPr>
      <w:r w:rsidRPr="0032353F">
        <w:rPr>
          <w:rFonts w:ascii="仿宋" w:eastAsia="仿宋" w:hAnsi="仿宋" w:hint="eastAsia"/>
          <w:sz w:val="28"/>
          <w:szCs w:val="28"/>
        </w:rPr>
        <w:t>（四）捐赠方有权利对资金的使用情况进行监督和查询，教育基金会应当及时如实答复。</w:t>
      </w:r>
    </w:p>
    <w:p w:rsidR="00B735B8" w:rsidRPr="0032353F" w:rsidRDefault="00B735B8" w:rsidP="00B735B8">
      <w:pPr>
        <w:spacing w:line="600" w:lineRule="exact"/>
        <w:ind w:leftChars="466" w:left="1130" w:hangingChars="54" w:hanging="151"/>
        <w:rPr>
          <w:rFonts w:ascii="仿宋" w:eastAsia="仿宋" w:hAnsi="仿宋"/>
          <w:sz w:val="28"/>
          <w:szCs w:val="28"/>
        </w:rPr>
      </w:pPr>
    </w:p>
    <w:p w:rsidR="00B735B8" w:rsidRPr="0032353F" w:rsidRDefault="00B735B8" w:rsidP="00B735B8">
      <w:p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四、助学金的公布、申请与评审</w:t>
      </w:r>
    </w:p>
    <w:p w:rsidR="00B735B8" w:rsidRPr="0032353F" w:rsidRDefault="00B735B8" w:rsidP="00B735B8">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w:t>
      </w:r>
      <w:r w:rsidR="000F100B">
        <w:rPr>
          <w:rFonts w:ascii="仿宋" w:eastAsia="仿宋" w:hAnsi="仿宋" w:hint="eastAsia"/>
          <w:sz w:val="28"/>
          <w:szCs w:val="28"/>
        </w:rPr>
        <w:t>八</w:t>
      </w:r>
      <w:r w:rsidRPr="0032353F">
        <w:rPr>
          <w:rFonts w:ascii="仿宋" w:eastAsia="仿宋" w:hAnsi="仿宋" w:hint="eastAsia"/>
          <w:sz w:val="28"/>
          <w:szCs w:val="28"/>
        </w:rPr>
        <w:t>条  学生资助中心组织实施助学金的具体事务，助学金实施程序包括发布申请通告、学生个人申请、班级推荐、院系助学金评审小组初审、学校助学金评审委员会终审。</w:t>
      </w:r>
    </w:p>
    <w:p w:rsidR="00B735B8" w:rsidRPr="0032353F" w:rsidRDefault="00B735B8" w:rsidP="00B735B8">
      <w:pPr>
        <w:spacing w:line="600" w:lineRule="exact"/>
        <w:ind w:leftChars="472" w:left="1096" w:hangingChars="50" w:hanging="105"/>
        <w:rPr>
          <w:rFonts w:ascii="仿宋" w:eastAsia="仿宋" w:hAnsi="仿宋"/>
          <w:bCs/>
        </w:rPr>
      </w:pPr>
    </w:p>
    <w:p w:rsidR="00B735B8" w:rsidRPr="0032353F" w:rsidRDefault="00B735B8" w:rsidP="00B735B8">
      <w:p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五、助学金颁发</w:t>
      </w:r>
    </w:p>
    <w:p w:rsidR="005F3D89" w:rsidRPr="00B735B8" w:rsidRDefault="000F100B" w:rsidP="00B735B8">
      <w:pPr>
        <w:spacing w:line="600" w:lineRule="exact"/>
        <w:ind w:left="1414" w:hangingChars="505" w:hanging="1414"/>
        <w:rPr>
          <w:rFonts w:ascii="仿宋" w:eastAsia="仿宋" w:hAnsi="仿宋"/>
          <w:sz w:val="28"/>
          <w:szCs w:val="28"/>
        </w:rPr>
      </w:pPr>
      <w:r>
        <w:rPr>
          <w:rFonts w:ascii="仿宋" w:eastAsia="仿宋" w:hAnsi="仿宋" w:hint="eastAsia"/>
          <w:sz w:val="28"/>
          <w:szCs w:val="28"/>
        </w:rPr>
        <w:t>第九</w:t>
      </w:r>
      <w:r w:rsidR="00B735B8" w:rsidRPr="0032353F">
        <w:rPr>
          <w:rFonts w:ascii="仿宋" w:eastAsia="仿宋" w:hAnsi="仿宋" w:hint="eastAsia"/>
          <w:sz w:val="28"/>
          <w:szCs w:val="28"/>
        </w:rPr>
        <w:t>条  教育基金会、学生资助中心和财务部共同配合助学金的发放。</w:t>
      </w:r>
    </w:p>
    <w:sectPr w:rsidR="005F3D89" w:rsidRPr="00B735B8" w:rsidSect="00846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A9" w:rsidRDefault="000C08A9" w:rsidP="00F71DD0">
      <w:r>
        <w:separator/>
      </w:r>
    </w:p>
  </w:endnote>
  <w:endnote w:type="continuationSeparator" w:id="0">
    <w:p w:rsidR="000C08A9" w:rsidRDefault="000C08A9" w:rsidP="00F7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A9" w:rsidRDefault="000C08A9" w:rsidP="00F71DD0">
      <w:r>
        <w:separator/>
      </w:r>
    </w:p>
  </w:footnote>
  <w:footnote w:type="continuationSeparator" w:id="0">
    <w:p w:rsidR="000C08A9" w:rsidRDefault="000C08A9" w:rsidP="00F71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5B8"/>
    <w:rsid w:val="000C08A9"/>
    <w:rsid w:val="000F100B"/>
    <w:rsid w:val="0015263D"/>
    <w:rsid w:val="00185479"/>
    <w:rsid w:val="001F5CE4"/>
    <w:rsid w:val="0020150D"/>
    <w:rsid w:val="005A42DF"/>
    <w:rsid w:val="005B7B5B"/>
    <w:rsid w:val="0074415C"/>
    <w:rsid w:val="00846690"/>
    <w:rsid w:val="008520CF"/>
    <w:rsid w:val="009D0465"/>
    <w:rsid w:val="00B735B8"/>
    <w:rsid w:val="00D25696"/>
    <w:rsid w:val="00D45346"/>
    <w:rsid w:val="00DB5572"/>
    <w:rsid w:val="00F35337"/>
    <w:rsid w:val="00F71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DD0"/>
    <w:rPr>
      <w:rFonts w:ascii="Calibri" w:eastAsia="宋体" w:hAnsi="Calibri" w:cs="Times New Roman"/>
      <w:sz w:val="18"/>
      <w:szCs w:val="18"/>
    </w:rPr>
  </w:style>
  <w:style w:type="paragraph" w:styleId="a4">
    <w:name w:val="footer"/>
    <w:basedOn w:val="a"/>
    <w:link w:val="Char0"/>
    <w:uiPriority w:val="99"/>
    <w:semiHidden/>
    <w:unhideWhenUsed/>
    <w:rsid w:val="00F71D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DD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禹洁</dc:creator>
  <cp:lastModifiedBy>禹洁</cp:lastModifiedBy>
  <cp:revision>3</cp:revision>
  <dcterms:created xsi:type="dcterms:W3CDTF">2015-10-30T01:32:00Z</dcterms:created>
  <dcterms:modified xsi:type="dcterms:W3CDTF">2015-10-30T01:41:00Z</dcterms:modified>
</cp:coreProperties>
</file>